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D6" w:rsidRPr="003201A8" w:rsidRDefault="001A05A0" w:rsidP="009C3FD6">
      <w:pPr>
        <w:jc w:val="center"/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bookmarkStart w:id="0" w:name="_GoBack"/>
      <w:bookmarkEnd w:id="0"/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“Reunión de expertos refer</w:t>
      </w:r>
      <w:r w:rsidR="00963F79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ente a la</w:t>
      </w:r>
      <w:r w:rsidR="002B4CA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colaboración </w:t>
      </w:r>
    </w:p>
    <w:p w:rsidR="009C3FD6" w:rsidRPr="003201A8" w:rsidRDefault="009C3FD6" w:rsidP="009C3FD6">
      <w:pPr>
        <w:jc w:val="center"/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con la comunidad Nikkei de los países de América Latina y el Caribe” </w:t>
      </w:r>
    </w:p>
    <w:p w:rsidR="009C3FD6" w:rsidRPr="003201A8" w:rsidRDefault="009C3FD6" w:rsidP="009C3FD6">
      <w:pPr>
        <w:jc w:val="center"/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Puntos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destacables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="00640E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segunda sesión (27 de marzo)</w:t>
      </w:r>
    </w:p>
    <w:p w:rsidR="00AB70E2" w:rsidRPr="003201A8" w:rsidRDefault="00AB70E2" w:rsidP="00AB70E2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</w:p>
    <w:p w:rsidR="00AB70E2" w:rsidRPr="003201A8" w:rsidRDefault="00FB1FD8" w:rsidP="001A05A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Fuera de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Japón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hay 21 lugares en los que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existe</w:t>
      </w:r>
      <w:r w:rsidR="00C752E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 xml:space="preserve"> 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Fukuoka Kenjinkai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(Asociación de personas originarias de Fukuoka que viven en el extranjero)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 xml:space="preserve">. 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E</w:t>
      </w:r>
      <w:r w:rsidR="00C752E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ntre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 xml:space="preserve">los descendientes de la prefectura de Fukuoka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hay</w:t>
      </w:r>
      <w:r w:rsidR="00640E41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 xml:space="preserve">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autoridades tales como g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ober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nadores 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</w:t>
      </w:r>
      <w:r w:rsidR="002E7FD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rovincias 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residente </w:t>
      </w:r>
      <w:r w:rsidR="003201A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del Congreso C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onstitucional.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Sin embargo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no podemos negar que la</w:t>
      </w:r>
      <w:r w:rsidR="00214F1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actividad</w:t>
      </w:r>
      <w:r w:rsidR="00214F1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del Kenjinkai se está</w:t>
      </w:r>
      <w:r w:rsidR="00214F1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estancando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a causa del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envejecimiento de </w:t>
      </w:r>
      <w:r w:rsidR="00C752E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sus 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miembros 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 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el aumento de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descendient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que no participan </w:t>
      </w:r>
      <w:r w:rsidR="00C752E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agrupación.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T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eniendo en cuenta e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st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e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punto,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la prefectura de Fukuoka ha venido desarrollando</w:t>
      </w:r>
      <w:r w:rsidR="00213C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programas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59736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becas para </w:t>
      </w:r>
      <w:r w:rsidR="00C752E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59736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escendientes de </w:t>
      </w:r>
      <w:r w:rsidR="0059736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migrantes,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 el fomento de </w:t>
      </w:r>
      <w:r w:rsidR="00334EB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recursos humanos de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Kaigai Kenjinkai,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realiza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nd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o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829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el Festival Mundial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 Fukuoka Kenjinkai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 el exterior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e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xposici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o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es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documentos hist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ó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ricos sobre la emigraci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ó</w:t>
      </w:r>
      <w:r w:rsidR="00CD522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 xml:space="preserve">n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y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publicación de la</w:t>
      </w:r>
      <w:r w:rsidR="002829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revista</w:t>
      </w:r>
      <w:r w:rsidR="002829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inform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ativa</w:t>
      </w:r>
      <w:r w:rsidR="002829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9C3F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Asimismo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p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rovechando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red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que tienen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Kenjinkai, 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prefectura de Fukuoka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realiza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actividades de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promoci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ón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como 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 campaña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para 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que la prefectura sea elegida camp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us</w:t>
      </w:r>
      <w:r w:rsidR="00CD522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entrenamiento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con vistas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 </w:t>
      </w:r>
      <w:r w:rsidR="00B56F18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D22DE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Juegos Olímpicos de Tokio.</w:t>
      </w:r>
    </w:p>
    <w:p w:rsidR="009C3FD6" w:rsidRPr="003201A8" w:rsidRDefault="009C3FD6" w:rsidP="003201A8">
      <w:pPr>
        <w:ind w:firstLine="840"/>
        <w:rPr>
          <w:rFonts w:asciiTheme="majorHAnsi" w:eastAsiaTheme="majorEastAsia" w:hAnsiTheme="majorHAnsi" w:cstheme="majorHAnsi"/>
          <w:sz w:val="24"/>
          <w:szCs w:val="24"/>
          <w:lang w:val="es-AR"/>
        </w:rPr>
      </w:pPr>
    </w:p>
    <w:p w:rsidR="00D8655B" w:rsidRPr="001A05A0" w:rsidRDefault="00FB1FD8" w:rsidP="001A05A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0C231F">
        <w:rPr>
          <w:rFonts w:eastAsiaTheme="majorEastAsia" w:hint="eastAsia"/>
          <w:sz w:val="24"/>
          <w:szCs w:val="24"/>
          <w:lang w:val="es-ES_tradnl"/>
        </w:rPr>
        <w:t>●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>Según el resultado del sondeo que realiza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el gobierno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ES_tradnl"/>
        </w:rPr>
        <w:t>prefectural</w:t>
      </w:r>
      <w:r w:rsidR="00AF5F74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de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Fukuoka, 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>ante la pregunta de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si conoc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>ía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Fukuoka Kenjinkai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en el exterior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>,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 xml:space="preserve"> un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33% 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contest</w:t>
      </w:r>
      <w:r w:rsidR="00961A2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ó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que sí lo conoce y un 67% </w:t>
      </w:r>
      <w:r w:rsidR="00961A2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no. </w:t>
      </w:r>
      <w:r w:rsidR="000F1587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Casi la 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mitad de los encuestados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considera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que la presencia de</w:t>
      </w:r>
      <w:r w:rsidR="00334EB9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Kenjinkai 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es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7C33C5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efectiva</w:t>
      </w:r>
      <w:r w:rsidR="000F1587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07690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para fomentar el</w:t>
      </w:r>
      <w:r w:rsidR="006C126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int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ercambio internacional</w:t>
      </w:r>
      <w:r w:rsidR="005A4646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siendo 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las áreas de </w:t>
      </w:r>
      <w:r w:rsidR="00334EB9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mayor 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interés los</w:t>
      </w:r>
      <w:r w:rsidR="00AA232E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“i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ntercambios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juveniles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”, </w:t>
      </w:r>
      <w:r w:rsidR="00AA232E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los “intercambios económicos” y los “i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ntercambios administrativos”,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orden </w:t>
      </w:r>
      <w:r w:rsidR="00FB4293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de prioridad.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6C126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 por ello </w:t>
      </w:r>
      <w:r w:rsidR="00D8655B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la red de Kenjinkai </w:t>
      </w:r>
      <w:r w:rsidR="008534BF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puede ofrecer </w:t>
      </w:r>
      <w:r w:rsidR="00A2163A" w:rsidRP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grandes posibilidades.</w:t>
      </w:r>
    </w:p>
    <w:p w:rsidR="00D8655B" w:rsidRPr="000C231F" w:rsidRDefault="00D8655B" w:rsidP="00AB70E2">
      <w:pPr>
        <w:rPr>
          <w:rFonts w:eastAsiaTheme="majorEastAsia" w:cs="Times New Roman"/>
          <w:sz w:val="24"/>
          <w:szCs w:val="24"/>
          <w:lang w:val="es-ES_tradnl"/>
        </w:rPr>
      </w:pPr>
    </w:p>
    <w:p w:rsidR="00AB70E2" w:rsidRPr="003201A8" w:rsidRDefault="00FB1FD8" w:rsidP="001A05A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0C231F">
        <w:rPr>
          <w:rFonts w:eastAsiaTheme="majorEastAsia" w:hint="eastAsia"/>
          <w:sz w:val="24"/>
          <w:szCs w:val="24"/>
          <w:lang w:val="es-ES_tradnl"/>
        </w:rPr>
        <w:t>●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Invitación de Jóvenes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Líderes de </w:t>
      </w:r>
      <w:r w:rsidR="00321C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Comunidad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Nikkei es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 programa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efic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az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Aprovechando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1A05A0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“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Japan House</w:t>
      </w:r>
      <w:r w:rsidR="001A05A0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”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ES_tradnl"/>
        </w:rPr>
        <w:t>en San Pablo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235F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 desea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ue se trabaje a</w:t>
      </w:r>
      <w:r w:rsidR="00961A2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ún más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en e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seguimiento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los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ex-becarios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y los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ex-invitados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Dado que l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os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35F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participantes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cada programa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han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forma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do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sus propias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asociaciones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o agrupaciones</w:t>
      </w:r>
      <w:r w:rsidR="003311F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0769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 desea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que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las empresas japonesas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en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región 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estén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al tanto de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presencia de estas asociaciones y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los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ex-becarios.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También sería interesante pensar en la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posibilidad de crear un programa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dirigido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jóvenes de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lastRenderedPageBreak/>
        <w:t>entre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20 y </w:t>
      </w:r>
      <w:r w:rsidR="00D338F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35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años.</w:t>
      </w:r>
    </w:p>
    <w:p w:rsidR="00D8655B" w:rsidRPr="00C15AAC" w:rsidRDefault="00D8655B" w:rsidP="00AB70E2">
      <w:pPr>
        <w:rPr>
          <w:rFonts w:eastAsiaTheme="majorEastAsia"/>
          <w:sz w:val="24"/>
          <w:szCs w:val="24"/>
          <w:lang w:val="es-ES_tradnl"/>
        </w:rPr>
      </w:pPr>
    </w:p>
    <w:p w:rsidR="00AB70E2" w:rsidRPr="003201A8" w:rsidRDefault="00FB1FD8" w:rsidP="001A05A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Lo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programas de capacitación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F1451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para 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comunidad Nikkei </w:t>
      </w:r>
      <w:r w:rsidR="00F3206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son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importante</w:t>
      </w:r>
      <w:r w:rsidR="00F3206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podrían ser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amplia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dos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Asimismo,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no hay que 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desatender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relaci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ón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entre los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participantes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Japón una vez concluid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os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cursos de </w:t>
      </w:r>
      <w:r w:rsidR="00AC60F3">
        <w:rPr>
          <w:rFonts w:asciiTheme="majorHAnsi" w:eastAsiaTheme="majorEastAsia" w:hAnsiTheme="majorHAnsi" w:cstheme="majorHAnsi"/>
          <w:sz w:val="24"/>
          <w:szCs w:val="24"/>
          <w:lang w:val="es-AR"/>
        </w:rPr>
        <w:t>capacitación</w:t>
      </w:r>
      <w:r w:rsidR="007C33C5" w:rsidRPr="003201A8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,</w:t>
      </w:r>
      <w:r w:rsidR="004022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sino que 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debe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mantener y fomentar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activamente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este 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ví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nculo</w:t>
      </w:r>
      <w:r w:rsidR="002578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 través de</w:t>
      </w:r>
      <w:r w:rsidR="005A464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seguimiento continuo </w:t>
      </w:r>
      <w:r w:rsidR="00F3206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 los ex-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participantes </w:t>
      </w:r>
      <w:r w:rsidR="00F3206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luego de su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regreso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al país</w:t>
      </w:r>
      <w:r w:rsidR="00F3206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incluidas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las actividades </w:t>
      </w:r>
      <w:r w:rsidR="005455D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las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asociaciones de ex-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participantes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D8655B" w:rsidRPr="00C15AAC" w:rsidRDefault="00D8655B" w:rsidP="00AB70E2">
      <w:pPr>
        <w:rPr>
          <w:rFonts w:eastAsiaTheme="majorEastAsia" w:cs="Times New Roman"/>
          <w:sz w:val="24"/>
          <w:szCs w:val="24"/>
          <w:lang w:val="es-ES_tradnl"/>
        </w:rPr>
      </w:pPr>
    </w:p>
    <w:p w:rsidR="00AB162E" w:rsidRPr="003201A8" w:rsidRDefault="00FB1FD8" w:rsidP="001A05A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5455D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Hay que </w:t>
      </w:r>
      <w:r w:rsidR="004C765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estudiar la posibilidad de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crear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programas de 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capacitaci</w:t>
      </w:r>
      <w:r w:rsidR="0087784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ón</w:t>
      </w:r>
      <w:r w:rsidR="007C33C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enfocad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o</w:t>
      </w:r>
      <w:r w:rsidR="005C40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la colaboración 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entre 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ector acad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é</w:t>
      </w:r>
      <w:r w:rsidR="001A05A0">
        <w:rPr>
          <w:rFonts w:asciiTheme="majorHAnsi" w:eastAsiaTheme="majorEastAsia" w:hAnsiTheme="majorHAnsi" w:cstheme="majorHAnsi"/>
          <w:sz w:val="24"/>
          <w:szCs w:val="24"/>
          <w:lang w:val="es-AR"/>
        </w:rPr>
        <w:t>mico y el privado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Japón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</w:t>
      </w:r>
      <w:r w:rsidR="004C765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Sería útil poder mostrar </w:t>
      </w:r>
      <w:r w:rsidR="006877E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algún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caso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modelo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70E2" w:rsidRPr="00FE4E45" w:rsidRDefault="00AB70E2" w:rsidP="00AB70E2">
      <w:pPr>
        <w:rPr>
          <w:rFonts w:eastAsiaTheme="majorEastAsia"/>
          <w:sz w:val="24"/>
          <w:szCs w:val="24"/>
          <w:lang w:val="es-ES_tradnl"/>
        </w:rPr>
      </w:pPr>
    </w:p>
    <w:p w:rsidR="00AB162E" w:rsidRPr="003201A8" w:rsidRDefault="00FB1FD8" w:rsidP="000305B7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 deseable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que la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 E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mbajadas y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Consula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dos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5C40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Generales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sean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fortalezcan la relación entre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las empresas japonesas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región 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líderes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la 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>comunidad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Nikkei para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fomentar el intercambio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entre ellos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posible </w:t>
      </w:r>
      <w:r w:rsidR="00C15AA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modo sería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recopilar información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sobre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las actividades de contribución social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que realizan</w:t>
      </w:r>
      <w:r w:rsidR="00AB162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las </w:t>
      </w:r>
      <w:r w:rsidR="0049529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empresas japonesas en la región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para dar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las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 conocer 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comunidad Nikkei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162E" w:rsidRPr="003201A8" w:rsidRDefault="00AB162E" w:rsidP="003201A8">
      <w:pPr>
        <w:ind w:firstLine="840"/>
        <w:rPr>
          <w:rFonts w:asciiTheme="majorHAnsi" w:eastAsiaTheme="majorEastAsia" w:hAnsiTheme="majorHAnsi" w:cstheme="majorHAnsi"/>
          <w:sz w:val="24"/>
          <w:szCs w:val="24"/>
          <w:lang w:val="es-AR"/>
        </w:rPr>
      </w:pPr>
    </w:p>
    <w:p w:rsidR="0078745E" w:rsidRPr="003201A8" w:rsidRDefault="00FB1FD8" w:rsidP="000305B7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DA15C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Haciendo uso de 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red Nikkei existente</w:t>
      </w:r>
      <w:r w:rsidR="00152BC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A15C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tales como 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Asociación Kaigai Nikkeijin Kyokai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( la Asociación de Nikkei en el extranjero )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</w:t>
      </w:r>
      <w:r w:rsidR="00152BC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el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Foro Bunkyo T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ougou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( la Asociación de Cultura y cooperativa de Nikkei en Bras</w:t>
      </w:r>
      <w:r w:rsidR="00AC60F3">
        <w:rPr>
          <w:rFonts w:asciiTheme="majorHAnsi" w:eastAsiaTheme="majorEastAsia" w:hAnsiTheme="majorHAnsi" w:cstheme="majorHAnsi"/>
          <w:sz w:val="24"/>
          <w:szCs w:val="24"/>
          <w:lang w:val="es-AR"/>
        </w:rPr>
        <w:t>i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>l )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 desea</w:t>
      </w:r>
      <w:r w:rsidR="0060162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construir </w:t>
      </w:r>
      <w:r w:rsidR="00152BC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una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red </w:t>
      </w:r>
      <w:r w:rsidR="009F5D9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asociaciones Nikkei </w:t>
      </w:r>
      <w:r w:rsidR="00152BC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 nivel mundial</w:t>
      </w:r>
      <w:r w:rsidR="0078745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70E2" w:rsidRPr="00FE4E45" w:rsidRDefault="00AB70E2" w:rsidP="00AB70E2">
      <w:pPr>
        <w:rPr>
          <w:rFonts w:eastAsiaTheme="majorEastAsia"/>
          <w:sz w:val="24"/>
          <w:szCs w:val="24"/>
          <w:lang w:val="es-ES_tradnl"/>
        </w:rPr>
      </w:pPr>
    </w:p>
    <w:p w:rsidR="0078745E" w:rsidRPr="003201A8" w:rsidRDefault="00FB1FD8" w:rsidP="000305B7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Como medidas de</w:t>
      </w:r>
      <w:r w:rsidR="00F31C3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apoyo </w:t>
      </w:r>
      <w:r w:rsidR="00FC725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 la comunidad</w:t>
      </w:r>
      <w:r w:rsidR="00F31C3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Nikkei, JICA inauguró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Yokohama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el Museo de la Migración Japonesa al Exterior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con el objeto de difundir</w:t>
      </w:r>
      <w:r w:rsidR="00FC725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información sobre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migración </w:t>
      </w:r>
      <w:r w:rsidR="00FC725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japonesa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 Asimismo,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ofrece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subsidio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colectividad Nikkei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principalmente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para</w:t>
      </w:r>
      <w:r w:rsidR="00F7079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proyectos de bienestar para la tercera edad con el fin de 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ayudar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radicación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emigrantes. Respecto al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invitación a Japón con duración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un mes </w:t>
      </w:r>
      <w:r w:rsidR="00A67D5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para la formación de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recursos humanos </w:t>
      </w:r>
      <w:r w:rsidR="000305B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la próxima generación 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comunidad Nikkei, además de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programas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dirigidos a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los estudiantes de la escuela secundaria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 sumaron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 partir de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2015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programas para los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estudiantes de la </w:t>
      </w:r>
      <w:r w:rsidR="00251DF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secundaria superior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</w:t>
      </w:r>
      <w:r w:rsidR="0050442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universitari</w:t>
      </w:r>
      <w:r w:rsidR="0050442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os</w:t>
      </w:r>
      <w:r w:rsidR="00D476A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Estos programas gozan de una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buena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repercusión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y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participantes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expresaron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: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“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antes n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o 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tenía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una clara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identidad y 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hasta 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sentía un 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lastRenderedPageBreak/>
        <w:t>poco de complejo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 pero después de</w:t>
      </w:r>
      <w:r w:rsidR="000305B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este</w:t>
      </w:r>
      <w:r w:rsidR="007B715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programa, 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me siento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orgullo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so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ser Nikkei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Pude conocer a muchos otros Nikkei de </w:t>
      </w:r>
      <w:r w:rsidR="00476F40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América Latina y el Caribe </w:t>
      </w:r>
      <w:r w:rsidR="00995D7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y formar una red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con ellos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”. Asimismo, </w:t>
      </w:r>
      <w:r w:rsidR="0030013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unos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10 estudiantes de posgrado al año viajan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al Japón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con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beca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largo plazo</w:t>
      </w:r>
      <w:r w:rsidR="0030013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auspiciad</w:t>
      </w:r>
      <w:r w:rsidR="000270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="0030013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por JICA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  <w:r w:rsidR="00370DC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JICA quiere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ampliar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aún más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programas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destinados a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desarroll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ar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recursos humanos. En cuanto al Programa de Estudios para Descendientes Japoneses y al Programa de Envío de Voluntarios J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aponeses para </w:t>
      </w:r>
      <w:r w:rsidR="00B1656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Comunidad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Nikkei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-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ambos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9E1BC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son programas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dirigidos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especialmente a la comunidad Nikkei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9E1BC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-</w:t>
      </w:r>
      <w:r w:rsidR="002433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FA1FD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son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coordinados y ejecutados </w:t>
      </w:r>
      <w:r w:rsidR="008B739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directamente con la Comunidad Nikkei y no como programa entre gobiernos.</w:t>
      </w:r>
    </w:p>
    <w:p w:rsidR="00297047" w:rsidRPr="003201A8" w:rsidRDefault="00297047" w:rsidP="006E2D63">
      <w:pPr>
        <w:ind w:firstLine="840"/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El presupues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to de JICA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destinado a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los pro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gramas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ap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oyo para los e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migrantes ha venido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red</w:t>
      </w:r>
      <w:r w:rsidR="006E2D6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u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ciéndose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 lo largo de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sucesivos planes de racionalización de fo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ndos. Asimismo, existen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restricciones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en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normativa</w:t>
      </w:r>
      <w:r w:rsidR="006E2D6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tales como que los Nikkei residentes en Japón sin nacionalidad japonesa no pueden participar como voluntarios</w:t>
      </w:r>
      <w:r w:rsidR="00AF103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</w:t>
      </w:r>
      <w:r w:rsidR="00AF103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limitan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 los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participantes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programas de capacitación de los Nikkei de la próxima generación o de</w:t>
      </w:r>
      <w:r w:rsidR="00357DF2" w:rsidRPr="009C3647">
        <w:rPr>
          <w:rFonts w:eastAsiaTheme="majorEastAsia" w:cs="Times New Roman"/>
          <w:sz w:val="24"/>
          <w:szCs w:val="24"/>
          <w:lang w:val="es-ES_tradnl"/>
        </w:rPr>
        <w:t xml:space="preserve">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formación de los Nikkei</w:t>
      </w:r>
      <w:r w:rsidR="009F599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ya que el 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gobierno </w:t>
      </w:r>
      <w:r w:rsidR="009F599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tiene </w:t>
      </w:r>
      <w:r w:rsidR="002433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9F599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 política</w:t>
      </w:r>
      <w:r w:rsidR="002433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</w:t>
      </w:r>
      <w:r w:rsidR="009F599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aplicar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estos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programas de apoyo 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e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migrantes </w:t>
      </w:r>
      <w:r w:rsidR="008D7D6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general 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hasta la tercera generación. Teniendo en cuenta el presupuesto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total </w:t>
      </w:r>
      <w:r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maneja JICA,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estos programas son de </w:t>
      </w:r>
      <w:r w:rsidR="0057693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pequeña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escala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por lo que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 desea</w:t>
      </w:r>
      <w:r w:rsidR="005A3B6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aumentarlos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 En cuanto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al Museo de la Migración Japonesa al Exterior,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se desea</w:t>
      </w:r>
      <w:r w:rsidR="0031665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establecer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una red con </w:t>
      </w:r>
      <w:r w:rsidR="001720D6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museos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similares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el exterior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para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apoyarlos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70E2" w:rsidRPr="00315AD7" w:rsidRDefault="00AB70E2" w:rsidP="00AB70E2">
      <w:pPr>
        <w:rPr>
          <w:rFonts w:eastAsiaTheme="majorEastAsia"/>
          <w:sz w:val="24"/>
          <w:szCs w:val="24"/>
          <w:lang w:val="es-ES_tradnl"/>
        </w:rPr>
      </w:pPr>
    </w:p>
    <w:p w:rsidR="0078745E" w:rsidRPr="003201A8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AD6D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Hasta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ahora, </w:t>
      </w:r>
      <w:r w:rsidR="00B50D6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buenos modales y </w:t>
      </w:r>
      <w:r w:rsidR="00B50D6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="00357DF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sinceridad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B50D6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los inmigrantes </w:t>
      </w:r>
      <w:r w:rsidR="004E553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han sido 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los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valor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que unían </w:t>
      </w:r>
      <w:r w:rsidR="00B50D6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Japón con </w:t>
      </w:r>
      <w:r w:rsidR="00B50D6D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países </w:t>
      </w:r>
      <w:r w:rsidR="000B65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América</w:t>
      </w:r>
      <w:r w:rsidR="00AD6D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Latina y el Caribe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 Una idea es que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ge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neración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juven</w:t>
      </w:r>
      <w:r w:rsidR="00640E41">
        <w:rPr>
          <w:rFonts w:asciiTheme="majorHAnsi" w:eastAsiaTheme="majorEastAsia" w:hAnsiTheme="majorHAnsi" w:cstheme="majorHAnsi"/>
          <w:sz w:val="24"/>
          <w:szCs w:val="24"/>
          <w:lang w:val="es-AR"/>
        </w:rPr>
        <w:t>i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la comunidad Nikkei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433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pueda 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encargarse de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nuevos valores</w:t>
      </w:r>
      <w:r w:rsidR="000B65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tales como Cool Japan</w:t>
      </w:r>
      <w:r w:rsidR="000B65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para convertirse en el puente de unión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  <w:r w:rsidR="000B650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T</w:t>
      </w:r>
      <w:r w:rsidR="006B00E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eniendo en cuenta </w:t>
      </w:r>
      <w:r w:rsidR="00AD6D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os no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descendientes japoneses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844937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podría ser útil</w:t>
      </w:r>
      <w:r w:rsidR="00F933F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expandir aún más estos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nuevos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valores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para contestar</w:t>
      </w:r>
      <w:r w:rsidR="00945762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la demanda de los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descendiente</w:t>
      </w:r>
      <w:r w:rsidR="0037175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jóvenes Nikkei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70E2" w:rsidRPr="00315AD7" w:rsidRDefault="00AB70E2" w:rsidP="00AB70E2">
      <w:pPr>
        <w:rPr>
          <w:rFonts w:eastAsiaTheme="majorEastAsia"/>
          <w:sz w:val="24"/>
          <w:szCs w:val="24"/>
          <w:lang w:val="es-ES_tradnl"/>
        </w:rPr>
      </w:pPr>
    </w:p>
    <w:p w:rsidR="0078745E" w:rsidRPr="003201A8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cuanto a la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comunidad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Nikkei en Japón, es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necesario </w:t>
      </w:r>
      <w:r w:rsidR="0037175F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el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apoyo para </w:t>
      </w:r>
      <w:r w:rsidR="007357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enseñanza del idioma japonés,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además de la flexibilización de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obtner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visado y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8C262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el apoyo a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 educación</w:t>
      </w:r>
      <w:r w:rsidR="00C5169A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escolar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Por otro lado, para el Nikkei que trabajó en Japón y </w:t>
      </w:r>
      <w:r w:rsidR="008C2629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vuelve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su país de origen</w:t>
      </w:r>
      <w:r w:rsidR="00AD6D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640E41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también </w:t>
      </w:r>
      <w:r w:rsidR="0024331B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es necesaria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alguna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asistencia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para buscar trabajo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AB70E2" w:rsidRPr="00315AD7" w:rsidRDefault="00AB70E2" w:rsidP="00AB70E2">
      <w:pPr>
        <w:rPr>
          <w:rFonts w:eastAsiaTheme="majorEastAsia"/>
          <w:sz w:val="24"/>
          <w:szCs w:val="24"/>
          <w:lang w:val="es-ES_tradnl"/>
        </w:rPr>
      </w:pPr>
    </w:p>
    <w:p w:rsidR="0078745E" w:rsidRPr="003201A8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>
        <w:rPr>
          <w:rFonts w:eastAsiaTheme="majorEastAsia" w:hint="eastAsia"/>
          <w:sz w:val="24"/>
          <w:szCs w:val="24"/>
          <w:lang w:val="es-ES_tradnl"/>
        </w:rPr>
        <w:t>●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Como es frecuente que la nueva generación Nikkei no participe </w:t>
      </w:r>
      <w:r w:rsidR="00E676B4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las actividades de las agrupaciones Nikkei, l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instituciones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del Gobierno del Japón 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podrían intermediar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para unificar a la comunidad Nikkei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</w:t>
      </w:r>
      <w:r w:rsidR="00AD6DDC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lograr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una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coordinación con la Cámara Ja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ponesa de Industria y Comercio 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e</w:t>
      </w:r>
      <w:r w:rsidR="00C115A3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cada </w:t>
      </w:r>
      <w:r w:rsidR="009E167E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país, entre otros</w:t>
      </w:r>
      <w:r w:rsidR="00FE4E45" w:rsidRPr="003201A8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FB1FD8" w:rsidRPr="00FB1FD8" w:rsidRDefault="00FB1FD8" w:rsidP="00FB1FD8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B1FD8" w:rsidRPr="0049344D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88700E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●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Si se p</w:t>
      </w:r>
      <w:r w:rsidR="004E553E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udiera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conectar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 </w:t>
      </w:r>
      <w:r w:rsidR="004E553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jóvenes empresarios Nikkei con </w:t>
      </w:r>
      <w:r w:rsidR="004E553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las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pequeñas y medianas em</w:t>
      </w:r>
      <w:r w:rsidR="005C6768">
        <w:rPr>
          <w:rFonts w:asciiTheme="majorHAnsi" w:eastAsiaTheme="majorEastAsia" w:hAnsiTheme="majorHAnsi" w:cstheme="majorHAnsi"/>
          <w:sz w:val="24"/>
          <w:szCs w:val="24"/>
          <w:lang w:val="es-AR"/>
        </w:rPr>
        <w:t>p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resas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japonesas,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además de crearse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una red de jóvenes de la co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munidad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Nikkei, s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ería una ayuda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también a las </w:t>
      </w:r>
      <w:r w:rsidR="0088700E" w:rsidRP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pequeñas y medianas em</w:t>
      </w:r>
      <w:r w:rsidR="005C6768">
        <w:rPr>
          <w:rFonts w:asciiTheme="majorHAnsi" w:eastAsiaTheme="majorEastAsia" w:hAnsiTheme="majorHAnsi" w:cstheme="majorHAnsi"/>
          <w:sz w:val="24"/>
          <w:szCs w:val="24"/>
          <w:lang w:val="es-AR"/>
        </w:rPr>
        <w:t>p</w:t>
      </w:r>
      <w:r w:rsidR="0088700E" w:rsidRP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resas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japonesas</w:t>
      </w:r>
      <w:r w:rsidR="004E553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introducirse en el mercado latinoamericano. </w:t>
      </w:r>
      <w:r w:rsidR="00317B3B">
        <w:rPr>
          <w:rFonts w:asciiTheme="majorHAnsi" w:eastAsiaTheme="majorEastAsia" w:hAnsiTheme="majorHAnsi" w:cstheme="majorHAnsi"/>
          <w:sz w:val="24"/>
          <w:szCs w:val="24"/>
          <w:lang w:val="es-AR"/>
        </w:rPr>
        <w:t>Al respecto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es importante la consolidación y el intercambio de los comités de jóvenes dentro de la cámara de comercio </w:t>
      </w:r>
      <w:r w:rsidR="00317B3B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 industria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Nikkei.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>En cuanto a las co</w:t>
      </w:r>
      <w:r w:rsidR="0088700E">
        <w:rPr>
          <w:rFonts w:ascii="Arial" w:eastAsiaTheme="majorEastAsia" w:hAnsi="Arial" w:cs="Arial"/>
          <w:sz w:val="24"/>
          <w:szCs w:val="24"/>
          <w:lang w:val="es-AR"/>
        </w:rPr>
        <w:t>munidades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 xml:space="preserve"> Nikkei de pequeña escala, la celebración de eventos de gran envergadura</w:t>
      </w:r>
      <w:r w:rsidR="00EF5E63">
        <w:rPr>
          <w:rFonts w:ascii="Arial" w:eastAsiaTheme="majorEastAsia" w:hAnsi="Arial" w:cs="Arial"/>
          <w:sz w:val="24"/>
          <w:szCs w:val="24"/>
          <w:lang w:val="es-AR"/>
        </w:rPr>
        <w:t>,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 xml:space="preserve"> como </w:t>
      </w:r>
      <w:r>
        <w:rPr>
          <w:rFonts w:ascii="Arial" w:eastAsiaTheme="majorEastAsia" w:hAnsi="Arial" w:cs="Arial"/>
          <w:sz w:val="24"/>
          <w:szCs w:val="24"/>
          <w:lang w:val="es-AR"/>
        </w:rPr>
        <w:t xml:space="preserve">lo son las 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>fiestas deportivas Nikkei</w:t>
      </w:r>
      <w:r>
        <w:rPr>
          <w:rFonts w:ascii="Arial" w:eastAsiaTheme="majorEastAsia" w:hAnsi="Arial" w:cs="Arial"/>
          <w:sz w:val="24"/>
          <w:szCs w:val="24"/>
          <w:lang w:val="es-AR"/>
        </w:rPr>
        <w:t>,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 xml:space="preserve"> tiene el efecto de animar a la co</w:t>
      </w:r>
      <w:r w:rsidR="0088700E">
        <w:rPr>
          <w:rFonts w:ascii="Arial" w:eastAsiaTheme="majorEastAsia" w:hAnsi="Arial" w:cs="Arial"/>
          <w:sz w:val="24"/>
          <w:szCs w:val="24"/>
          <w:lang w:val="es-AR"/>
        </w:rPr>
        <w:t>munidad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 xml:space="preserve">. También es significativo para promover el intercambio con los no </w:t>
      </w:r>
      <w:r w:rsidR="0088700E">
        <w:rPr>
          <w:rFonts w:ascii="Arial" w:eastAsiaTheme="majorEastAsia" w:hAnsi="Arial" w:cs="Arial"/>
          <w:sz w:val="24"/>
          <w:szCs w:val="24"/>
          <w:lang w:val="es-AR"/>
        </w:rPr>
        <w:t>descendientes japoneses</w:t>
      </w:r>
      <w:r w:rsidRPr="0049344D">
        <w:rPr>
          <w:rFonts w:ascii="Arial" w:eastAsiaTheme="majorEastAsia" w:hAnsi="Arial" w:cs="Arial"/>
          <w:sz w:val="24"/>
          <w:szCs w:val="24"/>
          <w:lang w:val="es-AR"/>
        </w:rPr>
        <w:t xml:space="preserve">. </w:t>
      </w:r>
      <w:r w:rsidR="0088700E">
        <w:rPr>
          <w:rFonts w:ascii="Arial" w:eastAsiaTheme="majorEastAsia" w:hAnsi="Arial" w:cs="Arial"/>
          <w:sz w:val="24"/>
          <w:szCs w:val="24"/>
          <w:lang w:val="es-AR"/>
        </w:rPr>
        <w:t xml:space="preserve">Debería ser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efectivo estudiar la posibilidad de reforzar la ayuda por parte del gobierno y de las empresas japonesas.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88700E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empresarios 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las empresas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japones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 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América Latina y el caribe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no siempre han llegado a comprender lo suficiente la historia y las costumbres de la co</w:t>
      </w:r>
      <w:r w:rsidR="0088700E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munidad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Nikkei. Si ellos y su familia </w:t>
      </w:r>
      <w:r w:rsidR="004E553E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fueran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conscientes de </w:t>
      </w:r>
      <w:r w:rsidR="00544BFF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ello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, e intenta</w:t>
      </w:r>
      <w:r w:rsidR="004E553E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ran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24331B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encontrar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oportunidad de negocios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mediante seminarios</w:t>
      </w:r>
      <w:r w:rsidR="00EB087F">
        <w:rPr>
          <w:rFonts w:asciiTheme="majorHAnsi" w:eastAsiaTheme="majorEastAsia" w:hAnsiTheme="majorHAnsi" w:cstheme="majorHAnsi"/>
          <w:sz w:val="24"/>
          <w:szCs w:val="24"/>
          <w:lang w:val="es-AR"/>
        </w:rPr>
        <w:t>, etc.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se </w:t>
      </w:r>
      <w:r w:rsidR="0024331B">
        <w:rPr>
          <w:rFonts w:asciiTheme="majorHAnsi" w:eastAsiaTheme="majorEastAsia" w:hAnsiTheme="majorHAnsi" w:cstheme="majorHAnsi"/>
          <w:sz w:val="24"/>
          <w:szCs w:val="24"/>
          <w:lang w:val="es-AR"/>
        </w:rPr>
        <w:t>podría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obtener un resultado interesante.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="009C3647">
        <w:rPr>
          <w:rFonts w:asciiTheme="majorHAnsi" w:eastAsiaTheme="majorEastAsia" w:hAnsiTheme="majorHAnsi" w:cstheme="majorHAnsi" w:hint="eastAsia"/>
          <w:sz w:val="24"/>
          <w:szCs w:val="24"/>
          <w:lang w:val="es-AR"/>
        </w:rPr>
        <w:t>Ser</w:t>
      </w:r>
      <w:r w:rsid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ía deseable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que </w:t>
      </w:r>
      <w:r w:rsidR="0081402D"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la historia de la co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munidad</w:t>
      </w:r>
      <w:r w:rsidR="0081402D"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las actividades destacadas que desarrollan los Nikkei en sus respectivos países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sea</w:t>
      </w:r>
      <w:r w:rsidR="0024331B">
        <w:rPr>
          <w:rFonts w:asciiTheme="majorHAnsi" w:eastAsiaTheme="majorEastAsia" w:hAnsiTheme="majorHAnsi" w:cstheme="majorHAnsi"/>
          <w:sz w:val="24"/>
          <w:szCs w:val="24"/>
          <w:lang w:val="es-AR"/>
        </w:rPr>
        <w:t>n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incluida</w:t>
      </w:r>
      <w:r w:rsidR="0024331B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 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texto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s escolares de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Japón. Para ello,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 requieren historias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conmovedor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s. Buenos ejemplos serían los Nikkei ganador</w:t>
      </w:r>
      <w:r w:rsidR="006B667A">
        <w:rPr>
          <w:rFonts w:asciiTheme="majorHAnsi" w:eastAsiaTheme="majorEastAsia" w:hAnsiTheme="majorHAnsi" w:cstheme="majorHAnsi"/>
          <w:sz w:val="24"/>
          <w:szCs w:val="24"/>
          <w:lang w:val="es-AR"/>
        </w:rPr>
        <w:t>es de medalla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="006B667A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oro en los Juegos O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límpicos en las disciplinas de decatlón o patinaje sobre hielo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por ejemplo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. Resultaría muy interesante para los niños y los jóvenes.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general, los estudiantes Nikkei de la Universidad de San Pablo, la mejor universidad de Brasil, no </w:t>
      </w:r>
      <w:r w:rsidR="003A264C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aspiran a </w:t>
      </w:r>
      <w:r w:rsidR="0090151C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trabajar en las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empresas </w:t>
      </w:r>
      <w:r w:rsidR="00754EBB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japonesas en Brasil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lastRenderedPageBreak/>
        <w:t>Es porque esas empresas contratan a los empleados locales Nikkei solamente como traductor o cadete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con un </w:t>
      </w:r>
      <w:r w:rsidR="00754EBB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tratamiento laboral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que no llegar</w:t>
      </w:r>
      <w:r w:rsid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ía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 superar al del número 2 de la filial, a diferencia de las empresas multinacionales de otros países que promocionan a las personas competentes para directivos de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casa matriz</w:t>
      </w:r>
      <w:r w:rsidRPr="0090151C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. Para hacer valer los recursos humanos Nikkei es necesario que la casa matriz considere participar en la determinación de las condiciones de trabajo de los empleados contratados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localmente</w:t>
      </w:r>
      <w:r w:rsidRPr="0090151C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FB1FD8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¿No sería posible establecer cupos para los atletas Nikkei en la Fiesta Deportiva Nacional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del Japón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por ejemplo, </w:t>
      </w:r>
      <w:r w:rsidR="0031134F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como los que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ya </w:t>
      </w:r>
      <w:r w:rsidR="0031134F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hay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en el Torneo Anual de Béisbol de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E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scuela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ecundaria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S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uperior o </w:t>
      </w:r>
      <w:r w:rsidR="0031134F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aquellos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para</w:t>
      </w:r>
      <w:r w:rsidR="00E828D4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los atletas refugiados en los J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uegos </w:t>
      </w:r>
      <w:r w:rsidR="00E828D4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O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límpicos de Río de Janeiro? Dependiendo de la disciplina, los </w:t>
      </w:r>
      <w:r w:rsidR="00E828D4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atletas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la comunidad Nikkei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que se ubican en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niveles superiores podr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ían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disputar </w:t>
      </w:r>
      <w:r w:rsidR="0081402D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las</w:t>
      </w:r>
      <w:r w:rsidR="009C3647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fases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finales</w:t>
      </w:r>
      <w:r w:rsid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las competencias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Pr="00A00F35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sobre todo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>,</w:t>
      </w:r>
      <w:r w:rsidRPr="00A00F35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constituir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>ía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una oportunidad para atraer la atención de los </w:t>
      </w:r>
      <w:r w:rsidRPr="00CE1226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japoneses hacia el Nikkei.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Sería interesante estudiar acciones </w:t>
      </w:r>
      <w:r w:rsidRPr="00CE1226">
        <w:rPr>
          <w:rFonts w:asciiTheme="majorHAnsi" w:eastAsiaTheme="majorEastAsia" w:hAnsiTheme="majorHAnsi" w:cstheme="majorHAnsi"/>
          <w:sz w:val="24"/>
          <w:szCs w:val="24"/>
          <w:lang w:val="es-AR"/>
        </w:rPr>
        <w:t>similares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 las áreas artísticas y culturales.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FB1FD8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C468F6">
        <w:rPr>
          <w:rFonts w:asciiTheme="majorHAnsi" w:eastAsiaTheme="majorEastAsia" w:hAnsiTheme="majorHAnsi" w:cstheme="majorHAnsi"/>
          <w:sz w:val="24"/>
          <w:szCs w:val="24"/>
          <w:lang w:val="es-AR"/>
        </w:rPr>
        <w:t>Para la difusión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="00C468F6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de la cultura japonesa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hacia América </w:t>
      </w:r>
      <w:r w:rsidR="00C468F6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Latina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y </w:t>
      </w:r>
      <w:r w:rsidR="00C468F6">
        <w:rPr>
          <w:rFonts w:asciiTheme="majorHAnsi" w:eastAsiaTheme="majorEastAsia" w:hAnsiTheme="majorHAnsi" w:cstheme="majorHAnsi"/>
          <w:sz w:val="24"/>
          <w:szCs w:val="24"/>
          <w:lang w:val="es-AR"/>
        </w:rPr>
        <w:t>el Caribe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, la enseñanza del idioma japonés y las actividades de </w:t>
      </w:r>
      <w:r w:rsidR="00BB6BE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Pr="00BB6BE0">
        <w:rPr>
          <w:rFonts w:asciiTheme="majorHAnsi" w:eastAsiaTheme="majorEastAsia" w:hAnsiTheme="majorHAnsi" w:cstheme="majorHAnsi"/>
          <w:sz w:val="24"/>
          <w:szCs w:val="24"/>
          <w:lang w:val="es-AR"/>
        </w:rPr>
        <w:t>Japan House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, es importante tener en cuenta que el estándar de la dem</w:t>
      </w:r>
      <w:r w:rsidR="00BB6BE0">
        <w:rPr>
          <w:rFonts w:asciiTheme="majorHAnsi" w:eastAsiaTheme="majorEastAsia" w:hAnsiTheme="majorHAnsi" w:cstheme="majorHAnsi"/>
          <w:sz w:val="24"/>
          <w:szCs w:val="24"/>
          <w:lang w:val="es-AR"/>
        </w:rPr>
        <w:t>anda de la colectividad Nikkei l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atinoamericana y </w:t>
      </w:r>
      <w:r w:rsidR="00BB6BE0">
        <w:rPr>
          <w:rFonts w:asciiTheme="majorHAnsi" w:eastAsiaTheme="majorEastAsia" w:hAnsiTheme="majorHAnsi" w:cstheme="majorHAnsi"/>
          <w:sz w:val="24"/>
          <w:szCs w:val="24"/>
          <w:lang w:val="es-AR"/>
        </w:rPr>
        <w:t>c</w:t>
      </w:r>
      <w:r w:rsidR="005F7488">
        <w:rPr>
          <w:rFonts w:asciiTheme="majorHAnsi" w:eastAsiaTheme="majorEastAsia" w:hAnsiTheme="majorHAnsi" w:cstheme="majorHAnsi"/>
          <w:sz w:val="24"/>
          <w:szCs w:val="24"/>
          <w:lang w:val="es-AR"/>
        </w:rPr>
        <w:t>aribeña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hoy en día es más alto que antes, por el hecho de estar conectados con Japón en tiempo real mediante internet y quienes 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tienen la experienc</w:t>
      </w:r>
      <w:r w:rsidR="00170599">
        <w:rPr>
          <w:rFonts w:asciiTheme="majorHAnsi" w:eastAsiaTheme="majorEastAsia" w:hAnsiTheme="majorHAnsi" w:cstheme="majorHAnsi"/>
          <w:sz w:val="24"/>
          <w:szCs w:val="24"/>
          <w:lang w:val="es-AR"/>
        </w:rPr>
        <w:t>i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a de haber trabajado en Japón</w:t>
      </w:r>
      <w:r w:rsidR="005F7488">
        <w:rPr>
          <w:rFonts w:asciiTheme="majorHAnsi" w:eastAsiaTheme="majorEastAsia" w:hAnsiTheme="majorHAnsi" w:cstheme="majorHAnsi"/>
          <w:sz w:val="24"/>
          <w:szCs w:val="24"/>
          <w:lang w:val="es-AR"/>
        </w:rPr>
        <w:t>, entre otros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BB6BE0">
        <w:rPr>
          <w:rFonts w:asciiTheme="majorHAnsi" w:eastAsiaTheme="majorEastAsia" w:hAnsiTheme="majorHAnsi" w:cstheme="majorHAnsi"/>
          <w:sz w:val="24"/>
          <w:szCs w:val="24"/>
          <w:lang w:val="es-AR"/>
        </w:rPr>
        <w:t>En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divulgación de los conocimientos sobre los inmigrantes japoneses y los Nikkei, se desea llamar la atención de la sociedad japonesa 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utilizando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el Museo de la Migración Japonesa al Exterior de JICA,</w:t>
      </w:r>
      <w:r w:rsidR="00D407D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etc.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también haciendo referencia activa a la presencia cercana de los Nikkei residentes en Japón.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Recientemente, se observa el aumento de los </w:t>
      </w:r>
      <w:r w:rsidR="00D407D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“nuevos Nikkei”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conformados por </w:t>
      </w:r>
      <w:r w:rsidR="00D407D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hijos de </w:t>
      </w:r>
      <w:r w:rsidR="00D407D8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empresarios que han trabajado en empresas japonesas en </w:t>
      </w:r>
      <w:r w:rsidRPr="00A36DDD">
        <w:rPr>
          <w:rFonts w:asciiTheme="majorHAnsi" w:eastAsiaTheme="majorEastAsia" w:hAnsiTheme="majorHAnsi" w:cstheme="majorHAnsi"/>
          <w:sz w:val="24"/>
          <w:szCs w:val="24"/>
          <w:lang w:val="es-AR"/>
        </w:rPr>
        <w:t>el exterior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y estudiantes japoneses que </w:t>
      </w:r>
      <w:r w:rsidRPr="00B45636">
        <w:rPr>
          <w:rFonts w:asciiTheme="majorHAnsi" w:eastAsiaTheme="majorEastAsia" w:hAnsiTheme="majorHAnsi" w:cstheme="majorHAnsi"/>
          <w:sz w:val="24"/>
          <w:szCs w:val="24"/>
          <w:lang w:val="es-AR"/>
        </w:rPr>
        <w:t>vivieron un tiempo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en el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exterior, que tie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nen la misma percepción que los Nikkei de segunda y tercera generación. Con la inclusión de estos nuevos “Nikkei”, sería significativo contar con un marco </w:t>
      </w:r>
      <w:r w:rsidR="0081402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donde ellos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puedan </w:t>
      </w:r>
      <w:r w:rsidR="00B91C23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hacer actividades </w:t>
      </w:r>
      <w:r w:rsidR="007E114F">
        <w:rPr>
          <w:rFonts w:asciiTheme="majorHAnsi" w:eastAsiaTheme="majorEastAsia" w:hAnsiTheme="majorHAnsi" w:cstheme="majorHAnsi"/>
          <w:sz w:val="24"/>
          <w:szCs w:val="24"/>
          <w:lang w:val="es-AR"/>
        </w:rPr>
        <w:t>a través del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mundo de forma libre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lastRenderedPageBreak/>
        <w:t>y segura.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</w:p>
    <w:p w:rsidR="00FB1FD8" w:rsidRPr="0049344D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Hasta ahora la cultura </w:t>
      </w:r>
      <w:r w:rsidR="00170599">
        <w:rPr>
          <w:rFonts w:asciiTheme="majorHAnsi" w:eastAsiaTheme="majorEastAsia" w:hAnsiTheme="majorHAnsi" w:cstheme="majorHAnsi"/>
          <w:sz w:val="24"/>
          <w:szCs w:val="24"/>
          <w:lang w:val="es-AR"/>
        </w:rPr>
        <w:t>j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aponesa y la consanguinidad cumplían la función 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como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“imán” 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>que atraía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a la gente dentro de la co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munidad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Nikkei. Hoy teniendo en cuenta el cambio generacional, además de esta base convencional, será necesario crear un mecanismo en el que un “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Soft Power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” como 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el de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cultura japonesa, 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vínculos económicos dentro del círculo empresarial y 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la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tendencia de globalización, funcione como </w:t>
      </w:r>
      <w:r w:rsidR="007E114F">
        <w:rPr>
          <w:rFonts w:asciiTheme="majorHAnsi" w:eastAsiaTheme="majorEastAsia" w:hAnsiTheme="majorHAnsi" w:cstheme="majorHAnsi"/>
          <w:sz w:val="24"/>
          <w:szCs w:val="24"/>
          <w:lang w:val="es-AR"/>
        </w:rPr>
        <w:t>el</w:t>
      </w:r>
      <w:r w:rsidR="007E114F"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“imán” que se adhiere a los Nikkei de la nueva generación. Al mismo tiempo, se debe </w:t>
      </w:r>
      <w:r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estudiar la posibilidad de crear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un </w:t>
      </w:r>
      <w:r w:rsidR="00BB02D0">
        <w:rPr>
          <w:rFonts w:asciiTheme="majorHAnsi" w:eastAsiaTheme="majorEastAsia" w:hAnsiTheme="majorHAnsi" w:cstheme="majorHAnsi"/>
          <w:sz w:val="24"/>
          <w:szCs w:val="24"/>
          <w:lang w:val="es-AR"/>
        </w:rPr>
        <w:t>programa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de becas orientado a los hijos de los Nikkei residentes en Japón.</w:t>
      </w:r>
    </w:p>
    <w:p w:rsidR="00FB1FD8" w:rsidRPr="0049344D" w:rsidRDefault="00FB1FD8" w:rsidP="00FB1FD8">
      <w:pPr>
        <w:rPr>
          <w:rFonts w:asciiTheme="majorEastAsia" w:eastAsiaTheme="majorEastAsia" w:hAnsiTheme="majorEastAsia"/>
          <w:sz w:val="24"/>
          <w:szCs w:val="24"/>
          <w:lang w:val="es-AR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 xml:space="preserve">　　　　　　　　　　　　　　　　　　　　　　　　　　　</w:t>
      </w:r>
    </w:p>
    <w:p w:rsidR="00FB1FD8" w:rsidRPr="005B55A3" w:rsidRDefault="00FB1FD8" w:rsidP="00BB02D0">
      <w:pPr>
        <w:rPr>
          <w:rFonts w:asciiTheme="majorHAnsi" w:eastAsiaTheme="majorEastAsia" w:hAnsiTheme="majorHAnsi" w:cstheme="majorHAnsi"/>
          <w:sz w:val="24"/>
          <w:szCs w:val="24"/>
          <w:lang w:val="es-ES"/>
        </w:rPr>
      </w:pPr>
      <w:r w:rsidRPr="0049344D">
        <w:rPr>
          <w:rFonts w:asciiTheme="majorEastAsia" w:eastAsiaTheme="majorEastAsia" w:hAnsiTheme="majorEastAsia"/>
          <w:sz w:val="24"/>
          <w:szCs w:val="24"/>
          <w:lang w:val="es-AR"/>
        </w:rPr>
        <w:t>●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Los países de Europa permiten la doble nacionalidad y los </w:t>
      </w:r>
      <w:r w:rsidR="00C7607B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ciudadanos </w:t>
      </w:r>
      <w:r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pueden transitar </w:t>
      </w:r>
      <w:r w:rsidR="007E114F" w:rsidRPr="009C3647">
        <w:rPr>
          <w:rFonts w:asciiTheme="majorHAnsi" w:eastAsiaTheme="majorEastAsia" w:hAnsiTheme="majorHAnsi" w:cstheme="majorHAnsi"/>
          <w:sz w:val="24"/>
          <w:szCs w:val="24"/>
          <w:lang w:val="es-AR"/>
        </w:rPr>
        <w:t>con frecuencia</w:t>
      </w:r>
      <w:r w:rsidR="007E114F"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 xml:space="preserve"> </w:t>
      </w:r>
      <w:r w:rsidRPr="0049344D">
        <w:rPr>
          <w:rFonts w:asciiTheme="majorHAnsi" w:eastAsiaTheme="majorEastAsia" w:hAnsiTheme="majorHAnsi" w:cstheme="majorHAnsi"/>
          <w:sz w:val="24"/>
          <w:szCs w:val="24"/>
          <w:lang w:val="es-AR"/>
        </w:rPr>
        <w:t>entre su país de residencia y el de su origen. El tener la nacionalidad también ayuda a conservar la identidad, por este motivo, ¿no sería posible examinarlo en Japón también?</w:t>
      </w:r>
    </w:p>
    <w:p w:rsidR="00FB1FD8" w:rsidRPr="005B55A3" w:rsidRDefault="00FB1FD8" w:rsidP="00FB1FD8">
      <w:pPr>
        <w:rPr>
          <w:rFonts w:asciiTheme="majorEastAsia" w:eastAsiaTheme="majorEastAsia" w:hAnsiTheme="majorEastAsia"/>
          <w:sz w:val="24"/>
          <w:szCs w:val="24"/>
          <w:lang w:val="es-ES"/>
        </w:rPr>
      </w:pPr>
    </w:p>
    <w:p w:rsidR="00FB1FD8" w:rsidRPr="00AB70E2" w:rsidRDefault="00FB1FD8" w:rsidP="00FB1FD8">
      <w:pPr>
        <w:rPr>
          <w:rFonts w:asciiTheme="majorEastAsia" w:eastAsiaTheme="majorEastAsia" w:hAnsiTheme="majorEastAsia"/>
          <w:sz w:val="24"/>
          <w:szCs w:val="24"/>
        </w:rPr>
      </w:pPr>
      <w:r w:rsidRPr="00AB70E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(了)</w:t>
      </w:r>
    </w:p>
    <w:p w:rsidR="00BE0C59" w:rsidRPr="00315AD7" w:rsidRDefault="00BE0C59" w:rsidP="00AB70E2">
      <w:pPr>
        <w:rPr>
          <w:rFonts w:eastAsiaTheme="majorEastAsia"/>
          <w:sz w:val="24"/>
          <w:szCs w:val="24"/>
          <w:lang w:val="es-ES_tradnl"/>
        </w:rPr>
      </w:pPr>
    </w:p>
    <w:sectPr w:rsidR="00BE0C59" w:rsidRPr="00315AD7" w:rsidSect="00BC1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98" w:rsidRDefault="00067D98" w:rsidP="00315AD7">
      <w:r>
        <w:separator/>
      </w:r>
    </w:p>
  </w:endnote>
  <w:endnote w:type="continuationSeparator" w:id="0">
    <w:p w:rsidR="00067D98" w:rsidRDefault="00067D98" w:rsidP="0031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98" w:rsidRDefault="00067D98" w:rsidP="00315AD7">
      <w:r>
        <w:separator/>
      </w:r>
    </w:p>
  </w:footnote>
  <w:footnote w:type="continuationSeparator" w:id="0">
    <w:p w:rsidR="00067D98" w:rsidRDefault="00067D98" w:rsidP="00315AD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RAKAMI NOEMI">
    <w15:presenceInfo w15:providerId="None" w15:userId="MURAKAMI NOE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E2"/>
    <w:rsid w:val="00027041"/>
    <w:rsid w:val="000305B7"/>
    <w:rsid w:val="00062879"/>
    <w:rsid w:val="00067D98"/>
    <w:rsid w:val="00076968"/>
    <w:rsid w:val="000925D1"/>
    <w:rsid w:val="000B6503"/>
    <w:rsid w:val="000C231F"/>
    <w:rsid w:val="000E222E"/>
    <w:rsid w:val="000F1587"/>
    <w:rsid w:val="00152BC3"/>
    <w:rsid w:val="00170599"/>
    <w:rsid w:val="001720D6"/>
    <w:rsid w:val="001A05A0"/>
    <w:rsid w:val="001B1816"/>
    <w:rsid w:val="001C4FA1"/>
    <w:rsid w:val="00207690"/>
    <w:rsid w:val="00213C1E"/>
    <w:rsid w:val="00214F15"/>
    <w:rsid w:val="00235F49"/>
    <w:rsid w:val="0024331B"/>
    <w:rsid w:val="00251DFF"/>
    <w:rsid w:val="002578FF"/>
    <w:rsid w:val="00282903"/>
    <w:rsid w:val="00297047"/>
    <w:rsid w:val="002B47FC"/>
    <w:rsid w:val="002B4CA8"/>
    <w:rsid w:val="002E3D96"/>
    <w:rsid w:val="002E7FD2"/>
    <w:rsid w:val="00300131"/>
    <w:rsid w:val="0031134F"/>
    <w:rsid w:val="00312F98"/>
    <w:rsid w:val="00315AD7"/>
    <w:rsid w:val="00316652"/>
    <w:rsid w:val="00317B3B"/>
    <w:rsid w:val="003201A8"/>
    <w:rsid w:val="00321CDC"/>
    <w:rsid w:val="003311FA"/>
    <w:rsid w:val="00334EB9"/>
    <w:rsid w:val="00335906"/>
    <w:rsid w:val="00335F1C"/>
    <w:rsid w:val="00357DF2"/>
    <w:rsid w:val="00367604"/>
    <w:rsid w:val="00370DC3"/>
    <w:rsid w:val="0037175F"/>
    <w:rsid w:val="003A264C"/>
    <w:rsid w:val="003E214E"/>
    <w:rsid w:val="00402245"/>
    <w:rsid w:val="00413A57"/>
    <w:rsid w:val="00476F40"/>
    <w:rsid w:val="00495293"/>
    <w:rsid w:val="004C7651"/>
    <w:rsid w:val="004D4E86"/>
    <w:rsid w:val="004E553E"/>
    <w:rsid w:val="004E6F70"/>
    <w:rsid w:val="0050442F"/>
    <w:rsid w:val="00544BFF"/>
    <w:rsid w:val="005455DD"/>
    <w:rsid w:val="0057693A"/>
    <w:rsid w:val="0059736B"/>
    <w:rsid w:val="005A3B69"/>
    <w:rsid w:val="005A4646"/>
    <w:rsid w:val="005C40A9"/>
    <w:rsid w:val="005C6768"/>
    <w:rsid w:val="005F7488"/>
    <w:rsid w:val="0060162F"/>
    <w:rsid w:val="00640E41"/>
    <w:rsid w:val="00656D93"/>
    <w:rsid w:val="0066697C"/>
    <w:rsid w:val="00670EE4"/>
    <w:rsid w:val="006877E0"/>
    <w:rsid w:val="006B00EA"/>
    <w:rsid w:val="006B667A"/>
    <w:rsid w:val="006C126B"/>
    <w:rsid w:val="006E0CA8"/>
    <w:rsid w:val="006E2D63"/>
    <w:rsid w:val="0073571B"/>
    <w:rsid w:val="00754EBB"/>
    <w:rsid w:val="0078745E"/>
    <w:rsid w:val="007B38C7"/>
    <w:rsid w:val="007B7159"/>
    <w:rsid w:val="007C33C5"/>
    <w:rsid w:val="007E114F"/>
    <w:rsid w:val="0081402D"/>
    <w:rsid w:val="00827D39"/>
    <w:rsid w:val="00844937"/>
    <w:rsid w:val="008534BF"/>
    <w:rsid w:val="00877849"/>
    <w:rsid w:val="0088700E"/>
    <w:rsid w:val="008B7391"/>
    <w:rsid w:val="008C2629"/>
    <w:rsid w:val="008C4A3E"/>
    <w:rsid w:val="008D7D63"/>
    <w:rsid w:val="0090151C"/>
    <w:rsid w:val="0094364D"/>
    <w:rsid w:val="00945762"/>
    <w:rsid w:val="00951CF9"/>
    <w:rsid w:val="00961A23"/>
    <w:rsid w:val="00963F79"/>
    <w:rsid w:val="00995D7C"/>
    <w:rsid w:val="009C3647"/>
    <w:rsid w:val="009C3FD6"/>
    <w:rsid w:val="009E167E"/>
    <w:rsid w:val="009E1BCC"/>
    <w:rsid w:val="009F599D"/>
    <w:rsid w:val="009F5D95"/>
    <w:rsid w:val="00A2163A"/>
    <w:rsid w:val="00A36DDD"/>
    <w:rsid w:val="00A652AB"/>
    <w:rsid w:val="00A67D5B"/>
    <w:rsid w:val="00AA232E"/>
    <w:rsid w:val="00AB162E"/>
    <w:rsid w:val="00AB70E2"/>
    <w:rsid w:val="00AC60F3"/>
    <w:rsid w:val="00AD6DDC"/>
    <w:rsid w:val="00AF1032"/>
    <w:rsid w:val="00AF5F74"/>
    <w:rsid w:val="00B1656E"/>
    <w:rsid w:val="00B45636"/>
    <w:rsid w:val="00B50D6D"/>
    <w:rsid w:val="00B56F18"/>
    <w:rsid w:val="00B91C23"/>
    <w:rsid w:val="00BB02D0"/>
    <w:rsid w:val="00BB6BE0"/>
    <w:rsid w:val="00BC1E3B"/>
    <w:rsid w:val="00BE0C59"/>
    <w:rsid w:val="00BF7360"/>
    <w:rsid w:val="00C036F6"/>
    <w:rsid w:val="00C115A3"/>
    <w:rsid w:val="00C13B31"/>
    <w:rsid w:val="00C15AAC"/>
    <w:rsid w:val="00C2336E"/>
    <w:rsid w:val="00C468F6"/>
    <w:rsid w:val="00C5169A"/>
    <w:rsid w:val="00C52AB0"/>
    <w:rsid w:val="00C62055"/>
    <w:rsid w:val="00C752ED"/>
    <w:rsid w:val="00C7607B"/>
    <w:rsid w:val="00CD5098"/>
    <w:rsid w:val="00CD5225"/>
    <w:rsid w:val="00CE1226"/>
    <w:rsid w:val="00D22DE6"/>
    <w:rsid w:val="00D335A4"/>
    <w:rsid w:val="00D338F1"/>
    <w:rsid w:val="00D407D8"/>
    <w:rsid w:val="00D476A9"/>
    <w:rsid w:val="00D8655B"/>
    <w:rsid w:val="00DA15CD"/>
    <w:rsid w:val="00E676B4"/>
    <w:rsid w:val="00E828D4"/>
    <w:rsid w:val="00EB087F"/>
    <w:rsid w:val="00EF5E63"/>
    <w:rsid w:val="00F1451E"/>
    <w:rsid w:val="00F31C31"/>
    <w:rsid w:val="00F32067"/>
    <w:rsid w:val="00F70797"/>
    <w:rsid w:val="00F933F9"/>
    <w:rsid w:val="00FA1FD1"/>
    <w:rsid w:val="00FB15A9"/>
    <w:rsid w:val="00FB1FD8"/>
    <w:rsid w:val="00FB4293"/>
    <w:rsid w:val="00FC725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AD7"/>
  </w:style>
  <w:style w:type="paragraph" w:styleId="a5">
    <w:name w:val="footer"/>
    <w:basedOn w:val="a"/>
    <w:link w:val="a6"/>
    <w:uiPriority w:val="99"/>
    <w:unhideWhenUsed/>
    <w:rsid w:val="0031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AD7"/>
  </w:style>
  <w:style w:type="paragraph" w:styleId="a7">
    <w:name w:val="Balloon Text"/>
    <w:basedOn w:val="a"/>
    <w:link w:val="a8"/>
    <w:uiPriority w:val="99"/>
    <w:semiHidden/>
    <w:unhideWhenUsed/>
    <w:rsid w:val="00C752ED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2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AD7"/>
  </w:style>
  <w:style w:type="paragraph" w:styleId="a5">
    <w:name w:val="footer"/>
    <w:basedOn w:val="a"/>
    <w:link w:val="a6"/>
    <w:uiPriority w:val="99"/>
    <w:unhideWhenUsed/>
    <w:rsid w:val="00315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AD7"/>
  </w:style>
  <w:style w:type="paragraph" w:styleId="a7">
    <w:name w:val="Balloon Text"/>
    <w:basedOn w:val="a"/>
    <w:link w:val="a8"/>
    <w:uiPriority w:val="99"/>
    <w:semiHidden/>
    <w:unhideWhenUsed/>
    <w:rsid w:val="00C752ED"/>
    <w:rPr>
      <w:rFonts w:ascii="Segoe UI" w:hAnsi="Segoe UI" w:cs="Segoe U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56364-5DEC-4AD3-BEFE-9B9CFB48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1828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2017-05-09T19:23:00Z</cp:lastPrinted>
  <dcterms:created xsi:type="dcterms:W3CDTF">2017-06-09T05:32:00Z</dcterms:created>
  <dcterms:modified xsi:type="dcterms:W3CDTF">2017-06-09T05:32:00Z</dcterms:modified>
</cp:coreProperties>
</file>